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7803" w:rsidRDefault="007C7803" w:rsidP="007C7803">
      <w:pPr>
        <w:jc w:val="center"/>
      </w:pPr>
      <w:r>
        <w:t>CONSORZIO METANIZZAZIONE PRESERRE</w:t>
      </w:r>
    </w:p>
    <w:p w:rsidR="007C7803" w:rsidRDefault="007C7803" w:rsidP="007C7803">
      <w:pPr>
        <w:jc w:val="center"/>
      </w:pPr>
      <w:r>
        <w:t xml:space="preserve">Via </w:t>
      </w:r>
      <w:proofErr w:type="spellStart"/>
      <w:r>
        <w:t>F.Spasari</w:t>
      </w:r>
      <w:proofErr w:type="spellEnd"/>
      <w:r>
        <w:t xml:space="preserve"> 111 CHIARAVALLE CLE</w:t>
      </w:r>
    </w:p>
    <w:p w:rsidR="007C7803" w:rsidRDefault="007C7803" w:rsidP="007C7803">
      <w:pPr>
        <w:jc w:val="center"/>
      </w:pPr>
      <w:r w:rsidRPr="007C7803">
        <w:rPr>
          <w:b/>
        </w:rPr>
        <w:t>Delibera n °3</w:t>
      </w:r>
      <w:r>
        <w:t xml:space="preserve"> del 14-10-2013</w:t>
      </w:r>
    </w:p>
    <w:p w:rsidR="007C7803" w:rsidRDefault="007C7803" w:rsidP="007C7803">
      <w:pPr>
        <w:jc w:val="center"/>
      </w:pPr>
    </w:p>
    <w:p w:rsidR="007C7803" w:rsidRDefault="007C7803" w:rsidP="007C7803">
      <w:r>
        <w:t>Oggetto:</w:t>
      </w:r>
      <w:r w:rsidR="00F12E6B">
        <w:t xml:space="preserve"> </w:t>
      </w:r>
      <w:bookmarkStart w:id="0" w:name="_GoBack"/>
      <w:bookmarkEnd w:id="0"/>
      <w:r w:rsidR="00185BCD">
        <w:t>Costituzione nucleo di valutazione.</w:t>
      </w:r>
    </w:p>
    <w:p w:rsidR="007C7803" w:rsidRDefault="007C7803">
      <w:r>
        <w:t>L’anno Duemila tredici giorno 14 del mese di Ottobre alle ore 17,00 si sono riuniti in II seduta nella sala del Consorzio,</w:t>
      </w:r>
      <w:r w:rsidR="00F12E6B">
        <w:t xml:space="preserve"> </w:t>
      </w:r>
      <w:r>
        <w:t>i Sindaci e/o delegati.</w:t>
      </w:r>
    </w:p>
    <w:p w:rsidR="007C7803" w:rsidRDefault="007C7803" w:rsidP="007C7803">
      <w:pPr>
        <w:jc w:val="center"/>
        <w:rPr>
          <w:b/>
        </w:rPr>
      </w:pPr>
      <w:r w:rsidRPr="007C7803">
        <w:rPr>
          <w:b/>
        </w:rPr>
        <w:t>PRESENTI</w:t>
      </w:r>
    </w:p>
    <w:p w:rsidR="007C7803" w:rsidRDefault="007C7803" w:rsidP="007C7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SESTITO SANTO                                       PRESIDENTE           CHIARAVALLE  CLE</w:t>
      </w:r>
    </w:p>
    <w:p w:rsidR="007C7803" w:rsidRDefault="007C7803" w:rsidP="007C7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DORIA  ALESSANDRO                              SINDACO                SAN VITO SULLO JONIO</w:t>
      </w:r>
    </w:p>
    <w:p w:rsidR="007C7803" w:rsidRPr="007C7803" w:rsidRDefault="007C7803" w:rsidP="007C780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rPr>
          <w:b/>
        </w:rPr>
      </w:pPr>
      <w:r>
        <w:rPr>
          <w:b/>
        </w:rPr>
        <w:t>PIZZONIA                                                     DELEGATO             POLIA</w:t>
      </w:r>
    </w:p>
    <w:p w:rsidR="007C7803" w:rsidRDefault="00185BCD" w:rsidP="00185BCD">
      <w:pPr>
        <w:jc w:val="center"/>
      </w:pPr>
      <w:r>
        <w:t>(Direttore Generale del Consorzio Dr.</w:t>
      </w:r>
      <w:r w:rsidR="00F12E6B">
        <w:t xml:space="preserve"> </w:t>
      </w:r>
      <w:r>
        <w:t>Gabriele Ilario Maltese)</w:t>
      </w:r>
    </w:p>
    <w:p w:rsidR="00185BCD" w:rsidRDefault="00185BCD" w:rsidP="00185BCD">
      <w:pPr>
        <w:jc w:val="center"/>
      </w:pPr>
      <w:r>
        <w:t>IL CDA</w:t>
      </w:r>
    </w:p>
    <w:p w:rsidR="00A34A68" w:rsidRDefault="00A34A68">
      <w:r>
        <w:t>Premesso che:</w:t>
      </w:r>
    </w:p>
    <w:p w:rsidR="00A34A68" w:rsidRDefault="00A34A68">
      <w:r>
        <w:t>-questo Ente non ha mai approvato il Regolamento sull’organizzazione degli uffici e dei servizi;</w:t>
      </w:r>
    </w:p>
    <w:p w:rsidR="00A34A68" w:rsidRDefault="00A34A68">
      <w:r>
        <w:t>-non è stato mai istituito il Nucleo di Valutazione;</w:t>
      </w:r>
    </w:p>
    <w:p w:rsidR="00007D44" w:rsidRDefault="00007D44">
      <w:r>
        <w:t>-non è stato mai individuato il fondo per le risorse decentrate e che lo stesso veniva liquidato al personale dipendente in assenza d</w:t>
      </w:r>
      <w:r w:rsidR="00D35E3C">
        <w:t>i valutazione delle prestazioni;</w:t>
      </w:r>
    </w:p>
    <w:p w:rsidR="00D35E3C" w:rsidRDefault="00D35E3C">
      <w:r>
        <w:t>Rilevato che:</w:t>
      </w:r>
    </w:p>
    <w:p w:rsidR="00C70A42" w:rsidRDefault="00C70A42">
      <w:r>
        <w:t xml:space="preserve">-il </w:t>
      </w:r>
      <w:proofErr w:type="spellStart"/>
      <w:r>
        <w:t>D.lgs</w:t>
      </w:r>
      <w:proofErr w:type="spellEnd"/>
      <w:r>
        <w:t xml:space="preserve"> n.150/2009,in materia di ottimizzazione e di efficienza e trasparenza delle pubbliche amministrazioni,</w:t>
      </w:r>
      <w:r w:rsidR="00E21C86">
        <w:t xml:space="preserve"> </w:t>
      </w:r>
      <w:r>
        <w:t>ha attuato una riforma organica della disciplina del rapporto di lavoro dei dipendenti delle amministrazioni pubbliche finalizzata fra l’altro ad una migliore organizzazione del lavoro,</w:t>
      </w:r>
      <w:r w:rsidR="00E21C86">
        <w:t xml:space="preserve"> </w:t>
      </w:r>
      <w:r>
        <w:t>alla ricerca di elevati standard qualitativi ed economici delle funzioni e dei servizi e all’incentivazione della qualità della p</w:t>
      </w:r>
      <w:r w:rsidR="00E21C86">
        <w:t>restazione</w:t>
      </w:r>
      <w:r>
        <w:t xml:space="preserve"> lavorativa:</w:t>
      </w:r>
    </w:p>
    <w:p w:rsidR="00C70A42" w:rsidRDefault="00C70A42">
      <w:r>
        <w:t xml:space="preserve">-l’art.14 del citato Decreto legislativo ha previsto l’istituzione </w:t>
      </w:r>
      <w:proofErr w:type="spellStart"/>
      <w:r>
        <w:t>dll</w:t>
      </w:r>
      <w:proofErr w:type="spellEnd"/>
      <w:r>
        <w:t>’OIV in sostituzione dei servizi di controllo interno;</w:t>
      </w:r>
    </w:p>
    <w:p w:rsidR="00C70A42" w:rsidRDefault="00C70A42">
      <w:r>
        <w:t>-con delibera n.121/2010</w:t>
      </w:r>
      <w:r w:rsidR="00993911">
        <w:t xml:space="preserve"> la CIVIT ha dichiarato che il citato art.14 non si applica ai Comuni;</w:t>
      </w:r>
    </w:p>
    <w:p w:rsidR="00993911" w:rsidRDefault="00E21C86">
      <w:r>
        <w:t xml:space="preserve">-con parere 30 maggio 2011,n.325,la Sezione regionale di controllo per la Lombardia della Corte dei Conti ha dichiarato definitivamente che il citato art. </w:t>
      </w:r>
      <w:r w:rsidR="006F4276">
        <w:t xml:space="preserve">14 </w:t>
      </w:r>
      <w:r>
        <w:t>non è operante per gli Enti Locali;</w:t>
      </w:r>
    </w:p>
    <w:p w:rsidR="00E21C86" w:rsidRDefault="00D16BF7">
      <w:r>
        <w:t>-</w:t>
      </w:r>
      <w:r w:rsidR="00E21C86">
        <w:t xml:space="preserve">Dato atto ,quindi ,che gli Enti Locali possono avvalersi del Nucleo di Valutazione di cui all’art.147 del </w:t>
      </w:r>
      <w:proofErr w:type="spellStart"/>
      <w:r w:rsidR="00E21C86">
        <w:t>D.lgs</w:t>
      </w:r>
      <w:proofErr w:type="spellEnd"/>
      <w:r w:rsidR="00E21C86">
        <w:t xml:space="preserve"> n.267/2000;</w:t>
      </w:r>
    </w:p>
    <w:p w:rsidR="00D16BF7" w:rsidRDefault="00D16BF7">
      <w:r>
        <w:lastRenderedPageBreak/>
        <w:t>-</w:t>
      </w:r>
      <w:r w:rsidR="007E19A1">
        <w:t>d</w:t>
      </w:r>
      <w:r>
        <w:t>ato ,altresì, atto che il Direttore di questo Consorzio non può procedere alla valutazione delle prestazioni dei dipendenti in quanto uno è con lo stesso in rapporto di parentela di quarto grado;</w:t>
      </w:r>
    </w:p>
    <w:p w:rsidR="00D16BF7" w:rsidRDefault="00D16BF7">
      <w:r>
        <w:t>-</w:t>
      </w:r>
      <w:r w:rsidR="007E19A1">
        <w:t>d</w:t>
      </w:r>
      <w:r>
        <w:t xml:space="preserve">ato, altresì ,atto che le prestazioni  dello stesso Direttore dell’Ente sono soggette a valutazione ai fini della liquidazione della indennità di risultato prevista dal </w:t>
      </w:r>
      <w:proofErr w:type="spellStart"/>
      <w:r>
        <w:t>CCnl</w:t>
      </w:r>
      <w:proofErr w:type="spellEnd"/>
      <w:r>
        <w:t xml:space="preserve"> di categoria;</w:t>
      </w:r>
    </w:p>
    <w:p w:rsidR="00D16BF7" w:rsidRDefault="007E19A1">
      <w:r>
        <w:t>-r</w:t>
      </w:r>
      <w:r w:rsidR="00D16BF7">
        <w:t>itenuto</w:t>
      </w:r>
      <w:r w:rsidR="006411D8">
        <w:t xml:space="preserve"> opportuno,</w:t>
      </w:r>
      <w:r w:rsidR="00D16BF7">
        <w:t xml:space="preserve"> pertanto</w:t>
      </w:r>
      <w:r w:rsidR="006411D8">
        <w:t>,</w:t>
      </w:r>
      <w:r w:rsidR="00D16BF7">
        <w:t xml:space="preserve"> di istituire il Nucleo di Valutazione quale organo monocratico per il principio di economicità della gestione ;</w:t>
      </w:r>
    </w:p>
    <w:p w:rsidR="007E19A1" w:rsidRDefault="0085067A">
      <w:r>
        <w:t xml:space="preserve">-dato atto che la nomina del rappresentante unico del Nucleo di Valutazione è di competenza del Presidente del CDA previa pubblicazione di un avviso pubblico per l’acquisizione dei curricula di quanti interessati alla nomina e della dichiarazione di accettazione di due accessi settimanali presso questo Ente; </w:t>
      </w:r>
    </w:p>
    <w:p w:rsidR="002004B3" w:rsidRDefault="002004B3">
      <w:r>
        <w:t xml:space="preserve">-dato atto che i diversi provvedimenti legislativi ,dal </w:t>
      </w:r>
      <w:proofErr w:type="spellStart"/>
      <w:r>
        <w:t>D.lgs</w:t>
      </w:r>
      <w:proofErr w:type="spellEnd"/>
      <w:r>
        <w:t xml:space="preserve"> n164/2000 al </w:t>
      </w:r>
      <w:proofErr w:type="spellStart"/>
      <w:r>
        <w:t>DL</w:t>
      </w:r>
      <w:proofErr w:type="spellEnd"/>
      <w:r>
        <w:t xml:space="preserve"> 159/2007 e sino al recente DM 226/2011,hanno completato il disegno normativo volto a regolare il mer</w:t>
      </w:r>
      <w:r w:rsidR="00DB0637">
        <w:t xml:space="preserve">cato della distribuzione del gas </w:t>
      </w:r>
      <w:r>
        <w:t>metano con la costituzione degli ATEM-Ambit</w:t>
      </w:r>
      <w:r w:rsidR="0032565D">
        <w:t>i Territorial</w:t>
      </w:r>
      <w:r w:rsidR="00DB0637">
        <w:t xml:space="preserve">i Ottimali- che dovranno </w:t>
      </w:r>
      <w:r w:rsidR="0032565D">
        <w:t xml:space="preserve"> espletare  la gara ad evidenza pubblica per l’affidamento del servizio di che trattasi;</w:t>
      </w:r>
    </w:p>
    <w:p w:rsidR="0032565D" w:rsidRDefault="0032565D">
      <w:r>
        <w:t>-rilevato che questo Consorzio fa parte dell’ATEM Catanzaro-Crotone  e che dal settembre dell’anno 2014 dovrà essere avviata la procedura di indizione della gara di appalto del servizio di gestione della rete di distribuzione del gas metano;</w:t>
      </w:r>
    </w:p>
    <w:p w:rsidR="00DB0637" w:rsidRDefault="00470259">
      <w:r>
        <w:t>-dato atto ,quindi, che il Nucleo di Valutazione opererà fino alla costituzione dell’ATEM prevista dal DM n. 226/2011;</w:t>
      </w:r>
    </w:p>
    <w:p w:rsidR="00832B9C" w:rsidRDefault="00832B9C">
      <w:r>
        <w:t xml:space="preserve">-acquisiti i pareri di cui all’art.49 del </w:t>
      </w:r>
      <w:proofErr w:type="spellStart"/>
      <w:r>
        <w:t>D.lgs</w:t>
      </w:r>
      <w:proofErr w:type="spellEnd"/>
      <w:r>
        <w:t xml:space="preserve"> n. 267/2000;</w:t>
      </w:r>
    </w:p>
    <w:p w:rsidR="00185BCD" w:rsidRDefault="00832B9C" w:rsidP="00185BCD">
      <w:r>
        <w:t xml:space="preserve">Con voti favorevoli unanimi         </w:t>
      </w:r>
    </w:p>
    <w:p w:rsidR="00832B9C" w:rsidRDefault="00832B9C" w:rsidP="00185BCD">
      <w:r>
        <w:t xml:space="preserve">                                                                      DELIBERA</w:t>
      </w:r>
    </w:p>
    <w:p w:rsidR="00832B9C" w:rsidRDefault="00832B9C">
      <w:r>
        <w:t xml:space="preserve">-per i motivi di cui in premessa e che qui si intendono integralmente riportati, di costituire ai sensi dell’art.147 del </w:t>
      </w:r>
      <w:proofErr w:type="spellStart"/>
      <w:r>
        <w:t>D.lgs</w:t>
      </w:r>
      <w:proofErr w:type="spellEnd"/>
      <w:r>
        <w:t xml:space="preserve"> n. 267/2000 l’Organismo (Nucleo) di valutazione composto da un solo rappresentante esterno all’Ente esperto in materia di gestione del personale;</w:t>
      </w:r>
    </w:p>
    <w:p w:rsidR="006F5CE2" w:rsidRDefault="00832B9C">
      <w:r>
        <w:t>-di stabilire quale compenso da corrispondere all’unico componente</w:t>
      </w:r>
      <w:r w:rsidR="006F5CE2">
        <w:t xml:space="preserve"> del Nucleo di Valutazione l’importo pari a 200,00 Euro mensile, comprensivo di IVA e oneri riflessi o oneri dovute per legge e per n. otto accessi mensili;</w:t>
      </w:r>
    </w:p>
    <w:p w:rsidR="006F5CE2" w:rsidRDefault="006F5CE2">
      <w:r>
        <w:t>-di dare atto che i compiti del Nucleo di Valutazione sono definiti in base a quanto stabilito dalle leggi statali e dai contratti collettivi di lavoro e che lo stesso organismo opera in posizione di autonomia funzionale e risponde al Presidente del CDA quale organo di direzione politica;</w:t>
      </w:r>
    </w:p>
    <w:p w:rsidR="006F4276" w:rsidRDefault="006F4276">
      <w:r>
        <w:t>-di dare mandato al Responsabile del Servizio</w:t>
      </w:r>
      <w:r w:rsidR="005606D4">
        <w:t xml:space="preserve"> Contabile di assumere il conseguente impegno di spesa;</w:t>
      </w:r>
    </w:p>
    <w:p w:rsidR="0057638F" w:rsidRDefault="006F5CE2">
      <w:r>
        <w:t>-di dichiarare la presente deliberazione immediatamente eseguibile;</w:t>
      </w:r>
      <w:r w:rsidR="00832B9C">
        <w:br/>
      </w:r>
      <w:r w:rsidR="00185BCD">
        <w:t xml:space="preserve">Chiaravalle </w:t>
      </w:r>
      <w:proofErr w:type="spellStart"/>
      <w:r w:rsidR="00185BCD">
        <w:t>C.le</w:t>
      </w:r>
      <w:proofErr w:type="spellEnd"/>
      <w:r w:rsidR="00185BCD">
        <w:t xml:space="preserve"> li 16-10-2013</w:t>
      </w:r>
    </w:p>
    <w:p w:rsidR="00185BCD" w:rsidRDefault="00185BCD">
      <w:r>
        <w:t>IL PRESIDENTE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IL DIRETTORE GENERALE</w:t>
      </w:r>
    </w:p>
    <w:p w:rsidR="00185BCD" w:rsidRDefault="00185BCD">
      <w:r>
        <w:t xml:space="preserve">Santo </w:t>
      </w:r>
      <w:proofErr w:type="spellStart"/>
      <w:r>
        <w:t>Sestito</w:t>
      </w:r>
      <w:proofErr w:type="spellEnd"/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Dott. Gabriele Ilario Maltese</w:t>
      </w:r>
    </w:p>
    <w:p w:rsidR="00185BCD" w:rsidRDefault="00185BCD"/>
    <w:p w:rsidR="00185BCD" w:rsidRDefault="00185BCD"/>
    <w:p w:rsidR="007E19A1" w:rsidRDefault="007E19A1">
      <w:r>
        <w:t>-</w:t>
      </w:r>
    </w:p>
    <w:p w:rsidR="00D35E3C" w:rsidRDefault="00D35E3C"/>
    <w:p w:rsidR="00A34A68" w:rsidRDefault="00A34A68"/>
    <w:sectPr w:rsidR="00A34A68" w:rsidSect="0012258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283"/>
  <w:characterSpacingControl w:val="doNotCompress"/>
  <w:compat/>
  <w:rsids>
    <w:rsidRoot w:val="00A34A68"/>
    <w:rsid w:val="00007D44"/>
    <w:rsid w:val="00122589"/>
    <w:rsid w:val="00185BCD"/>
    <w:rsid w:val="002004B3"/>
    <w:rsid w:val="0032565D"/>
    <w:rsid w:val="00470259"/>
    <w:rsid w:val="004A7C31"/>
    <w:rsid w:val="005606D4"/>
    <w:rsid w:val="0057638F"/>
    <w:rsid w:val="006411D8"/>
    <w:rsid w:val="006F4276"/>
    <w:rsid w:val="006F5CE2"/>
    <w:rsid w:val="007C7803"/>
    <w:rsid w:val="007E19A1"/>
    <w:rsid w:val="00832B9C"/>
    <w:rsid w:val="0085067A"/>
    <w:rsid w:val="00993911"/>
    <w:rsid w:val="009A56E7"/>
    <w:rsid w:val="00A34A68"/>
    <w:rsid w:val="00C70A42"/>
    <w:rsid w:val="00D16BF7"/>
    <w:rsid w:val="00D35E3C"/>
    <w:rsid w:val="00DB0637"/>
    <w:rsid w:val="00E21C86"/>
    <w:rsid w:val="00F12E6B"/>
    <w:rsid w:val="00FF59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22589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4099</Characters>
  <Application>Microsoft Office Word</Application>
  <DocSecurity>0</DocSecurity>
  <Lines>34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Gabriele</dc:creator>
  <cp:lastModifiedBy>Francesco Scalise</cp:lastModifiedBy>
  <cp:revision>2</cp:revision>
  <dcterms:created xsi:type="dcterms:W3CDTF">2015-04-02T08:12:00Z</dcterms:created>
  <dcterms:modified xsi:type="dcterms:W3CDTF">2015-04-02T08:12:00Z</dcterms:modified>
</cp:coreProperties>
</file>